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D8" w:rsidRPr="00871DB6" w:rsidRDefault="008D0771" w:rsidP="00153B52">
      <w:pPr>
        <w:spacing w:after="120"/>
        <w:jc w:val="center"/>
        <w:rPr>
          <w:b/>
          <w:bCs/>
          <w:lang w:val="el-GR"/>
        </w:rPr>
      </w:pPr>
      <w:r w:rsidRPr="00153B52">
        <w:rPr>
          <w:b/>
          <w:bCs/>
          <w:lang w:val="el-GR"/>
        </w:rPr>
        <w:t xml:space="preserve"> </w:t>
      </w:r>
      <w:r w:rsidR="00E95ED8" w:rsidRPr="00871DB6">
        <w:rPr>
          <w:b/>
          <w:bCs/>
          <w:lang w:val="el-GR"/>
        </w:rPr>
        <w:t>«</w:t>
      </w:r>
      <w:r w:rsidR="00871DB6" w:rsidRPr="00871DB6">
        <w:rPr>
          <w:b/>
          <w:bCs/>
          <w:sz w:val="24"/>
          <w:szCs w:val="24"/>
          <w:lang w:val="el-GR" w:eastAsia="el-GR"/>
        </w:rPr>
        <w:t xml:space="preserve">Προμήθεια, Εγκατάσταση, Διαμόρφωση, Ολοκλήρωση, δοκιμή, θέση σε λειτουργία, εγγύηση, συντήρηση και τεχνική υποστήριξη ενός </w:t>
      </w:r>
      <w:r w:rsidR="00871DB6" w:rsidRPr="00871DB6">
        <w:rPr>
          <w:b/>
          <w:bCs/>
          <w:i/>
          <w:sz w:val="24"/>
          <w:szCs w:val="24"/>
          <w:lang w:val="el-GR" w:eastAsia="el-GR"/>
        </w:rPr>
        <w:t>«Σύγχρονου Συστήματος  - Ολοκληρωμένης και Ενιαίας – διαχείρισης εισερχομένων/ εξερχομένων προσώπων και οχημάτων στα κτήρια της Βουλής των Ελλήνων</w:t>
      </w:r>
      <w:bookmarkStart w:id="0" w:name="_Toc132008831"/>
      <w:bookmarkStart w:id="1" w:name="_Toc132018085"/>
      <w:bookmarkStart w:id="2" w:name="_Toc132008833"/>
      <w:bookmarkStart w:id="3" w:name="_Toc132018087"/>
      <w:bookmarkStart w:id="4" w:name="_Toc132008835"/>
      <w:bookmarkStart w:id="5" w:name="_Toc132018089"/>
      <w:bookmarkStart w:id="6" w:name="_Toc132008836"/>
      <w:bookmarkStart w:id="7" w:name="_Toc132018090"/>
      <w:bookmarkStart w:id="8" w:name="_Toc132008838"/>
      <w:bookmarkStart w:id="9" w:name="_Toc132018092"/>
      <w:bookmarkStart w:id="10" w:name="_Toc132008839"/>
      <w:bookmarkStart w:id="11" w:name="_Toc132018093"/>
      <w:bookmarkStart w:id="12" w:name="_Toc132008842"/>
      <w:bookmarkStart w:id="13" w:name="_Toc132018096"/>
      <w:bookmarkStart w:id="14" w:name="_Toc132008843"/>
      <w:bookmarkStart w:id="15" w:name="_Toc13201809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871DB6" w:rsidRPr="00871DB6">
        <w:rPr>
          <w:b/>
          <w:bCs/>
          <w:i/>
          <w:sz w:val="24"/>
          <w:szCs w:val="24"/>
          <w:lang w:val="el-GR" w:eastAsia="el-GR"/>
        </w:rPr>
        <w:t>».</w:t>
      </w:r>
      <w:r w:rsidR="00E95ED8" w:rsidRPr="00871DB6">
        <w:rPr>
          <w:b/>
          <w:bCs/>
          <w:lang w:val="el-GR"/>
        </w:rPr>
        <w:t>»</w:t>
      </w:r>
    </w:p>
    <w:p w:rsidR="00E82022" w:rsidRPr="00871DB6" w:rsidRDefault="00B21689" w:rsidP="00B10E7B">
      <w:pPr>
        <w:spacing w:after="120"/>
        <w:jc w:val="center"/>
        <w:rPr>
          <w:bCs/>
          <w:lang w:val="el-GR"/>
        </w:rPr>
      </w:pPr>
      <w:r w:rsidRPr="00871DB6">
        <w:rPr>
          <w:bCs/>
          <w:lang w:val="el-GR"/>
        </w:rPr>
        <w:t>Σ</w:t>
      </w:r>
      <w:r w:rsidR="00153B52" w:rsidRPr="00871DB6">
        <w:rPr>
          <w:bCs/>
          <w:lang w:val="el-GR"/>
        </w:rPr>
        <w:t xml:space="preserve">το πλαίσιο της </w:t>
      </w:r>
      <w:r w:rsidRPr="00871DB6">
        <w:rPr>
          <w:lang w:val="el-GR"/>
        </w:rPr>
        <w:t>Δ</w:t>
      </w:r>
      <w:r w:rsidR="00153B52" w:rsidRPr="00871DB6">
        <w:rPr>
          <w:lang w:val="el-GR"/>
        </w:rPr>
        <w:t xml:space="preserve">ημόσιας </w:t>
      </w:r>
      <w:r w:rsidRPr="00871DB6">
        <w:rPr>
          <w:lang w:val="el-GR"/>
        </w:rPr>
        <w:t>Δ</w:t>
      </w:r>
      <w:r w:rsidR="00153B52" w:rsidRPr="00871DB6">
        <w:rPr>
          <w:lang w:val="el-GR"/>
        </w:rPr>
        <w:t>ιαβούλευσης που</w:t>
      </w:r>
      <w:r w:rsidR="00834738" w:rsidRPr="00871DB6">
        <w:rPr>
          <w:bCs/>
          <w:lang w:val="el-GR"/>
        </w:rPr>
        <w:t xml:space="preserve"> Δ</w:t>
      </w:r>
      <w:r w:rsidR="00153B52" w:rsidRPr="00871DB6">
        <w:rPr>
          <w:bCs/>
          <w:lang w:val="el-GR"/>
        </w:rPr>
        <w:t>ιενεργείται από τη</w:t>
      </w:r>
      <w:r w:rsidR="00B10E7B" w:rsidRPr="00871DB6">
        <w:rPr>
          <w:bCs/>
          <w:lang w:val="el-GR"/>
        </w:rPr>
        <w:t xml:space="preserve"> ΒΟΥΛΗ ΤΩΝ ΕΛΛΗΝΩΝ</w:t>
      </w:r>
    </w:p>
    <w:tbl>
      <w:tblPr>
        <w:tblpPr w:leftFromText="181" w:rightFromText="181" w:vertAnchor="text" w:horzAnchor="margin" w:tblpX="-179" w:tblpY="1"/>
        <w:tblOverlap w:val="never"/>
        <w:tblW w:w="1017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3"/>
        <w:gridCol w:w="5447"/>
      </w:tblGrid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widowControl w:val="0"/>
              <w:rPr>
                <w:rFonts w:cs="Calibri"/>
                <w:lang w:val="el-GR"/>
              </w:rPr>
            </w:pPr>
            <w:r w:rsidRPr="00153B52">
              <w:rPr>
                <w:rFonts w:cs="Calibri"/>
                <w:b/>
                <w:bCs/>
                <w:lang w:val="el-GR"/>
              </w:rPr>
              <w:t>Ημερομηνία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</w:p>
        </w:tc>
      </w:tr>
      <w:tr w:rsidR="000F4562" w:rsidRPr="00153B52" w:rsidTr="008D0771">
        <w:trPr>
          <w:trHeight w:val="799"/>
        </w:trPr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b/>
                <w:bCs/>
                <w:lang w:val="el-GR"/>
              </w:rPr>
              <w:t>Προς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b/>
                <w:bCs/>
                <w:lang w:val="el-GR"/>
              </w:rPr>
            </w:pPr>
            <w:r w:rsidRPr="00153B52">
              <w:rPr>
                <w:rFonts w:cs="Calibri"/>
                <w:b/>
                <w:bCs/>
                <w:lang w:val="el-GR"/>
              </w:rPr>
              <w:t>Βουλή των Ελλήνων</w:t>
            </w:r>
          </w:p>
          <w:p w:rsidR="000F4562" w:rsidRPr="00673773" w:rsidRDefault="00673773" w:rsidP="00B10E7B">
            <w:pPr>
              <w:jc w:val="center"/>
              <w:rPr>
                <w:rFonts w:cs="Calibri"/>
                <w:b/>
                <w:bCs/>
                <w:lang w:val="el-GR"/>
              </w:rPr>
            </w:pPr>
            <w:r w:rsidRPr="00673773">
              <w:rPr>
                <w:rFonts w:cs="Calibri"/>
                <w:b/>
                <w:bCs/>
                <w:lang w:val="el-GR"/>
              </w:rPr>
              <w:t>Διεύθυνση Προμηθειών και Διαχείρισης Υλικού</w:t>
            </w:r>
          </w:p>
        </w:tc>
      </w:tr>
      <w:tr w:rsidR="000F4562" w:rsidRPr="00153B52" w:rsidTr="008D0771">
        <w:trPr>
          <w:trHeight w:val="771"/>
        </w:trPr>
        <w:tc>
          <w:tcPr>
            <w:tcW w:w="10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  <w:r w:rsidRPr="00153B52">
              <w:rPr>
                <w:rFonts w:cs="Calibri"/>
                <w:b/>
                <w:bCs/>
                <w:lang w:val="el-GR"/>
              </w:rPr>
              <w:t>Πίνακας Στοιχείων Συμμετέχοντα</w:t>
            </w:r>
          </w:p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>(Συμπληρώνεται από τους συμμετέχοντες)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>Επωνυμία: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 xml:space="preserve"> 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>Έδρα: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 xml:space="preserve"> 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>Υπεύθυνος επικοινωνίας</w:t>
            </w:r>
            <w:r>
              <w:rPr>
                <w:rFonts w:cs="Calibri"/>
                <w:lang w:val="el-GR"/>
              </w:rPr>
              <w:t>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 xml:space="preserve"> 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>Τηλέφωνο: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 xml:space="preserve"> 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>Φαξ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 xml:space="preserve"> 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>Email: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</w:p>
        </w:tc>
      </w:tr>
      <w:tr w:rsidR="000F4562" w:rsidRPr="00153B52" w:rsidTr="00B10E7B">
        <w:trPr>
          <w:trHeight w:val="173"/>
        </w:trPr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>Web: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</w:p>
        </w:tc>
      </w:tr>
      <w:tr w:rsidR="000F4562" w:rsidRPr="00153B52" w:rsidTr="00B10E7B">
        <w:tc>
          <w:tcPr>
            <w:tcW w:w="10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  <w:r w:rsidRPr="00153B52">
              <w:rPr>
                <w:rFonts w:cs="Calibri"/>
                <w:b/>
                <w:bCs/>
                <w:lang w:val="el-GR"/>
              </w:rPr>
              <w:t>Πίνακας Στοιχείων Έργου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color w:val="000000"/>
                <w:lang w:val="el-GR"/>
              </w:rPr>
              <w:t>Τίτλος Έργου: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871DB6" w:rsidRDefault="00871DB6" w:rsidP="00B10E7B">
            <w:pPr>
              <w:spacing w:afterAutospacing="1"/>
              <w:jc w:val="left"/>
              <w:outlineLvl w:val="1"/>
              <w:rPr>
                <w:iCs/>
                <w:lang w:val="el-GR"/>
              </w:rPr>
            </w:pPr>
            <w:r w:rsidRPr="00871DB6">
              <w:rPr>
                <w:iCs/>
                <w:lang w:val="el-GR"/>
              </w:rPr>
              <w:t>Προμήθεια, Εγκατάσταση, Διαμόρφωση, Ολοκλήρωση, δοκιμή, θέση σε λειτουργία, εγγύηση, συντήρηση και τεχνική υποστήριξη ενός «Σύγχρονου Συστήματος  - Ολοκληρωμένης και Ενιαίας – διαχείρισης εισερχομένων/ εξερχομένων προσώπων και οχημάτων στα κτήρια της Βουλής των Ελλήνων».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tabs>
                <w:tab w:val="left" w:pos="3540"/>
              </w:tabs>
              <w:rPr>
                <w:rFonts w:cs="Calibri"/>
                <w:lang w:val="el-GR"/>
              </w:rPr>
            </w:pPr>
            <w:r w:rsidRPr="00153B52">
              <w:rPr>
                <w:rFonts w:cs="Calibri"/>
                <w:color w:val="000000"/>
                <w:lang w:val="el-GR"/>
              </w:rPr>
              <w:t>Είδος Σύμβασης</w:t>
            </w:r>
            <w:r>
              <w:rPr>
                <w:rFonts w:cs="Calibri"/>
                <w:color w:val="000000"/>
                <w:lang w:val="el-GR"/>
              </w:rPr>
              <w:tab/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871DB6" w:rsidP="00B10E7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Προμήθεια - </w:t>
            </w:r>
            <w:r w:rsidR="000F4562" w:rsidRPr="00153B52">
              <w:rPr>
                <w:lang w:val="el-GR"/>
              </w:rPr>
              <w:t>Παροχή Υπηρεσιών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color w:val="000000"/>
                <w:lang w:val="el-GR"/>
              </w:rPr>
              <w:t>Τμηματική Υποβολή Προσφορών: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center"/>
              <w:rPr>
                <w:rFonts w:cs="Calibri"/>
                <w:lang w:val="el-GR"/>
              </w:rPr>
            </w:pPr>
            <w:r w:rsidRPr="00153B52">
              <w:rPr>
                <w:rFonts w:cs="Calibri"/>
                <w:color w:val="262626"/>
                <w:lang w:val="el-GR"/>
              </w:rPr>
              <w:t>ΟΧΙ</w:t>
            </w:r>
          </w:p>
        </w:tc>
      </w:tr>
      <w:tr w:rsidR="000F4562" w:rsidRPr="00153B52" w:rsidTr="00B10E7B">
        <w:trPr>
          <w:trHeight w:val="773"/>
        </w:trPr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color w:val="000000"/>
                <w:lang w:val="el-GR"/>
              </w:rPr>
              <w:t>Προϋπολογισμός: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871DB6" w:rsidP="00B10E7B">
            <w:pPr>
              <w:jc w:val="left"/>
              <w:rPr>
                <w:rFonts w:cs="Calibri"/>
                <w:lang w:val="el-GR"/>
              </w:rPr>
            </w:pPr>
            <w:r w:rsidRPr="00871DB6">
              <w:rPr>
                <w:rFonts w:cs="Calibri"/>
                <w:lang w:val="el-GR"/>
              </w:rPr>
              <w:t>Η εκτιμώμενη αξία της σύμβασης ανέρχεται στο ποσό των εξακοσίων πενήντα χιλιάδων ευρώ (650.000€), μη συμπεριλαμβανομένου του ΦΠΑ 24%, ύψους εκατό πενήντα έξι χιλιάδων ευρώ (156.000€), δηλαδή συνολικής αξίας οχτακοσίων έξι χιλιάδων ευρώ (806.000€) συμπεριλαμβανομένου του ΦΠΑ 24%.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color w:val="000000"/>
                <w:lang w:val="el-GR"/>
              </w:rPr>
              <w:t>Είδος Διαγωνισμού: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8D0771" w:rsidP="00B10E7B">
            <w:pPr>
              <w:rPr>
                <w:rFonts w:cs="Calibri"/>
                <w:lang w:val="el-GR"/>
              </w:rPr>
            </w:pPr>
            <w:r>
              <w:rPr>
                <w:rFonts w:cs="Calibri"/>
                <w:lang w:val="el-GR"/>
              </w:rPr>
              <w:t xml:space="preserve">Δημόσιος </w:t>
            </w:r>
            <w:r w:rsidR="00871DB6">
              <w:rPr>
                <w:rFonts w:cs="Calibri"/>
                <w:lang w:val="el-GR"/>
              </w:rPr>
              <w:t xml:space="preserve">Διεθνείς </w:t>
            </w:r>
            <w:r w:rsidR="000F4562" w:rsidRPr="00153B52">
              <w:rPr>
                <w:rFonts w:cs="Calibri"/>
                <w:lang w:val="el-GR"/>
              </w:rPr>
              <w:t xml:space="preserve">Ανοικτός Διαγωνισμός </w:t>
            </w:r>
          </w:p>
        </w:tc>
      </w:tr>
      <w:tr w:rsidR="000F4562" w:rsidRPr="00153B52" w:rsidTr="00B10E7B"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color w:val="000000"/>
                <w:lang w:val="el-GR"/>
              </w:rPr>
              <w:lastRenderedPageBreak/>
              <w:t>Κριτήριο Κατακύρωσης: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jc w:val="left"/>
              <w:rPr>
                <w:rFonts w:cs="Calibri"/>
                <w:lang w:val="el-GR"/>
              </w:rPr>
            </w:pPr>
            <w:r w:rsidRPr="00153B52">
              <w:rPr>
                <w:lang w:val="el-GR"/>
              </w:rPr>
              <w:t>Πλέον συμφέρουσα από οικονομική άποψη προσφορά βάσει της βέλτιστης σχέσης ποιότητας–τιμής.</w:t>
            </w:r>
          </w:p>
        </w:tc>
      </w:tr>
      <w:tr w:rsidR="000F4562" w:rsidRPr="00153B52" w:rsidTr="00B10E7B">
        <w:trPr>
          <w:trHeight w:val="313"/>
        </w:trPr>
        <w:tc>
          <w:tcPr>
            <w:tcW w:w="4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color w:val="000000"/>
                <w:lang w:val="el-GR"/>
              </w:rPr>
              <w:t>Χρ</w:t>
            </w:r>
            <w:r>
              <w:rPr>
                <w:rFonts w:cs="Calibri"/>
                <w:color w:val="000000"/>
                <w:lang w:val="el-GR"/>
              </w:rPr>
              <w:t xml:space="preserve">ονοδιάγραμμα </w:t>
            </w:r>
            <w:r w:rsidR="00B10E7B">
              <w:rPr>
                <w:rFonts w:cs="Calibri"/>
                <w:color w:val="000000"/>
                <w:lang w:val="el-GR"/>
              </w:rPr>
              <w:t xml:space="preserve">Υλοποίησης </w:t>
            </w:r>
            <w:r>
              <w:rPr>
                <w:rFonts w:cs="Calibri"/>
                <w:color w:val="000000"/>
                <w:lang w:val="el-GR"/>
              </w:rPr>
              <w:t>Έργου</w:t>
            </w:r>
            <w:r w:rsidRPr="00153B52">
              <w:rPr>
                <w:rFonts w:cs="Calibri"/>
                <w:color w:val="000000"/>
                <w:lang w:val="el-GR"/>
              </w:rPr>
              <w:t>:</w:t>
            </w:r>
          </w:p>
        </w:tc>
        <w:tc>
          <w:tcPr>
            <w:tcW w:w="54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153B52" w:rsidRDefault="000F4562" w:rsidP="00B10E7B">
            <w:pPr>
              <w:rPr>
                <w:rFonts w:cs="Calibri"/>
                <w:lang w:val="el-GR"/>
              </w:rPr>
            </w:pPr>
            <w:r w:rsidRPr="00153B52">
              <w:rPr>
                <w:rFonts w:cs="Calibri"/>
                <w:lang w:val="el-GR"/>
              </w:rPr>
              <w:t>βλ. τεχνικές προδιαγραφές</w:t>
            </w:r>
          </w:p>
        </w:tc>
      </w:tr>
      <w:tr w:rsidR="000F4562" w:rsidRPr="00153B52" w:rsidTr="00B10E7B">
        <w:trPr>
          <w:trHeight w:val="567"/>
        </w:trPr>
        <w:tc>
          <w:tcPr>
            <w:tcW w:w="10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F4562" w:rsidRPr="00F32B90" w:rsidRDefault="000F4562" w:rsidP="00F32B90">
            <w:pPr>
              <w:jc w:val="left"/>
              <w:rPr>
                <w:i/>
                <w:sz w:val="24"/>
                <w:szCs w:val="24"/>
                <w:lang w:val="el-GR"/>
              </w:rPr>
            </w:pPr>
            <w:r w:rsidRPr="00017497">
              <w:rPr>
                <w:i/>
                <w:sz w:val="24"/>
                <w:szCs w:val="24"/>
                <w:lang w:val="el-GR"/>
              </w:rPr>
              <w:t xml:space="preserve">Πληροφορίες θα δίνονται </w:t>
            </w:r>
            <w:r w:rsidR="00F32B90">
              <w:rPr>
                <w:i/>
                <w:sz w:val="24"/>
                <w:szCs w:val="24"/>
                <w:lang w:val="el-GR"/>
              </w:rPr>
              <w:t>στο</w:t>
            </w:r>
            <w:r w:rsidR="00017497">
              <w:rPr>
                <w:i/>
                <w:sz w:val="24"/>
                <w:szCs w:val="24"/>
                <w:lang w:val="el-GR"/>
              </w:rPr>
              <w:t xml:space="preserve"> </w:t>
            </w:r>
            <w:r w:rsidRPr="00017497">
              <w:rPr>
                <w:i/>
                <w:sz w:val="24"/>
                <w:szCs w:val="24"/>
                <w:lang w:val="el-GR"/>
              </w:rPr>
              <w:t>e-</w:t>
            </w:r>
            <w:proofErr w:type="spellStart"/>
            <w:r w:rsidRPr="00017497">
              <w:rPr>
                <w:i/>
                <w:sz w:val="24"/>
                <w:szCs w:val="24"/>
                <w:lang w:val="el-GR"/>
              </w:rPr>
              <w:t>mail</w:t>
            </w:r>
            <w:proofErr w:type="spellEnd"/>
            <w:r w:rsidR="00F32B90">
              <w:rPr>
                <w:i/>
                <w:sz w:val="24"/>
                <w:szCs w:val="24"/>
                <w:lang w:val="el-GR"/>
              </w:rPr>
              <w:t xml:space="preserve"> </w:t>
            </w:r>
            <w:hyperlink r:id="rId7" w:history="1">
              <w:r w:rsidR="00F32B90" w:rsidRPr="00BB6D97">
                <w:rPr>
                  <w:rStyle w:val="-"/>
                  <w:rFonts w:cs="Tahoma"/>
                  <w:i/>
                  <w:sz w:val="24"/>
                  <w:szCs w:val="24"/>
                  <w:lang w:val="en-US"/>
                </w:rPr>
                <w:t>parking</w:t>
              </w:r>
              <w:r w:rsidR="00F32B90" w:rsidRPr="00F32B90">
                <w:rPr>
                  <w:rStyle w:val="-"/>
                  <w:rFonts w:cs="Tahoma"/>
                  <w:i/>
                  <w:sz w:val="24"/>
                  <w:szCs w:val="24"/>
                  <w:lang w:val="el-GR"/>
                </w:rPr>
                <w:t>@</w:t>
              </w:r>
              <w:r w:rsidR="00F32B90" w:rsidRPr="00BB6D97">
                <w:rPr>
                  <w:rStyle w:val="-"/>
                  <w:rFonts w:cs="Tahoma"/>
                  <w:i/>
                  <w:sz w:val="24"/>
                  <w:szCs w:val="24"/>
                  <w:lang w:val="en-US"/>
                </w:rPr>
                <w:t>parliament</w:t>
              </w:r>
              <w:r w:rsidR="00F32B90" w:rsidRPr="00F32B90">
                <w:rPr>
                  <w:rStyle w:val="-"/>
                  <w:rFonts w:cs="Tahoma"/>
                  <w:i/>
                  <w:sz w:val="24"/>
                  <w:szCs w:val="24"/>
                  <w:lang w:val="el-GR"/>
                </w:rPr>
                <w:t>.</w:t>
              </w:r>
              <w:r w:rsidR="00F32B90" w:rsidRPr="00BB6D97">
                <w:rPr>
                  <w:rStyle w:val="-"/>
                  <w:rFonts w:cs="Tahoma"/>
                  <w:i/>
                  <w:sz w:val="24"/>
                  <w:szCs w:val="24"/>
                  <w:lang w:val="en-US"/>
                </w:rPr>
                <w:t>gr</w:t>
              </w:r>
            </w:hyperlink>
            <w:r w:rsidR="00F32B90" w:rsidRPr="00F32B90">
              <w:rPr>
                <w:i/>
                <w:sz w:val="24"/>
                <w:szCs w:val="24"/>
                <w:lang w:val="el-GR"/>
              </w:rPr>
              <w:t xml:space="preserve"> </w:t>
            </w:r>
            <w:bookmarkStart w:id="16" w:name="_GoBack"/>
            <w:bookmarkEnd w:id="16"/>
          </w:p>
        </w:tc>
      </w:tr>
    </w:tbl>
    <w:p w:rsidR="00E82022" w:rsidRPr="00153B52" w:rsidRDefault="00E82022">
      <w:pPr>
        <w:rPr>
          <w:lang w:val="el-GR"/>
        </w:rPr>
      </w:pPr>
    </w:p>
    <w:p w:rsidR="00E82022" w:rsidRPr="006C77BA" w:rsidRDefault="00E82022" w:rsidP="00B10E7B">
      <w:pPr>
        <w:jc w:val="center"/>
        <w:outlineLvl w:val="0"/>
        <w:rPr>
          <w:b/>
          <w:bCs/>
          <w:u w:val="single"/>
          <w:lang w:val="el-GR"/>
        </w:rPr>
      </w:pPr>
      <w:r w:rsidRPr="006C77BA">
        <w:rPr>
          <w:b/>
          <w:bCs/>
          <w:u w:val="single"/>
          <w:lang w:val="el-GR"/>
        </w:rPr>
        <w:t>ΠΡΟΤΑΣΕΙΣ / ΠΑΡΑΤΗΡΗΣΕΙΣ</w:t>
      </w:r>
    </w:p>
    <w:p w:rsidR="00E82022" w:rsidRPr="00153B52" w:rsidRDefault="00E82022">
      <w:pPr>
        <w:rPr>
          <w:lang w:val="el-GR"/>
        </w:rPr>
      </w:pPr>
    </w:p>
    <w:p w:rsidR="00B10E7B" w:rsidRDefault="00B10E7B" w:rsidP="009657F7">
      <w:pPr>
        <w:numPr>
          <w:ilvl w:val="0"/>
          <w:numId w:val="2"/>
        </w:numPr>
        <w:rPr>
          <w:b/>
          <w:bCs/>
          <w:lang w:val="el-GR"/>
        </w:rPr>
      </w:pPr>
      <w:r w:rsidRPr="00B10E7B">
        <w:rPr>
          <w:b/>
          <w:bCs/>
          <w:lang w:val="el-GR"/>
        </w:rPr>
        <w:t>ΓΕΝΙΚΕΣ ΠΑΡΑΤΗΡΗΣΕΙΣ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031"/>
      </w:tblGrid>
      <w:tr w:rsidR="00B10E7B" w:rsidRPr="00153B52" w:rsidTr="00B10E7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0E7B" w:rsidRPr="00153B52" w:rsidRDefault="00B10E7B" w:rsidP="00F427B7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ΠΑΡΑΤΗΡΗΣΕΙΣ / ΣΧΟΛΙΑ / ΠΡΟΤΑΣΕΙΣ</w:t>
            </w:r>
          </w:p>
        </w:tc>
      </w:tr>
      <w:tr w:rsidR="00B10E7B" w:rsidRPr="00153B52" w:rsidTr="00B10E7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</w:tr>
      <w:tr w:rsidR="00B10E7B" w:rsidRPr="00153B52" w:rsidTr="00B10E7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</w:tr>
      <w:tr w:rsidR="00B10E7B" w:rsidRPr="00153B52" w:rsidTr="00B10E7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</w:tr>
      <w:tr w:rsidR="00B10E7B" w:rsidRPr="00153B52" w:rsidTr="00B10E7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</w:tr>
    </w:tbl>
    <w:p w:rsidR="00B10E7B" w:rsidRPr="00B10E7B" w:rsidRDefault="00B10E7B" w:rsidP="00B10E7B">
      <w:pPr>
        <w:ind w:left="360"/>
        <w:rPr>
          <w:b/>
          <w:bCs/>
          <w:lang w:val="el-GR"/>
        </w:rPr>
      </w:pPr>
    </w:p>
    <w:p w:rsidR="009657F7" w:rsidRPr="00993923" w:rsidRDefault="00E82022" w:rsidP="009657F7">
      <w:pPr>
        <w:numPr>
          <w:ilvl w:val="0"/>
          <w:numId w:val="2"/>
        </w:numPr>
        <w:rPr>
          <w:lang w:val="el-GR"/>
        </w:rPr>
      </w:pPr>
      <w:r w:rsidRPr="00153B52">
        <w:rPr>
          <w:b/>
          <w:bCs/>
          <w:lang w:val="el-GR"/>
        </w:rPr>
        <w:t>ΠΑΡΑΤΗΡΗΣΕΙΣ</w:t>
      </w:r>
      <w:r w:rsidR="0098564A" w:rsidRPr="00153B52">
        <w:rPr>
          <w:b/>
          <w:bCs/>
          <w:lang w:val="el-GR"/>
        </w:rPr>
        <w:t xml:space="preserve"> ΕΠΙ ΤΩΝ ΓΕΝΙΚΩΝ ΚΑΙ ΕΙΔΙΚΩΝ ΟΡΩΝ ΤΟΥ ΣΧΕΔΙΟΥ ΔΙΑΚΗΡΥΞΗΣ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68"/>
        <w:gridCol w:w="1717"/>
        <w:gridCol w:w="1276"/>
        <w:gridCol w:w="5670"/>
      </w:tblGrid>
      <w:tr w:rsidR="00993923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23" w:rsidRPr="00153B52" w:rsidRDefault="00993923" w:rsidP="00F427B7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Παράγραφος αναφοράς (π.χ. 10.6.2)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23" w:rsidRPr="00153B52" w:rsidRDefault="00993923" w:rsidP="00F427B7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Τίτλος Παραγράφου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23" w:rsidRPr="00153B52" w:rsidRDefault="00993923" w:rsidP="00F427B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Σελίδα/</w:t>
            </w:r>
            <w:r w:rsidRPr="00153B52">
              <w:rPr>
                <w:sz w:val="20"/>
                <w:szCs w:val="20"/>
                <w:lang w:val="el-GR"/>
              </w:rPr>
              <w:t>ες αναφοράς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23" w:rsidRPr="00153B52" w:rsidRDefault="00993923" w:rsidP="00F427B7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ΠΑΡΑΤΗΡΗΣΕΙΣ / ΣΧΟΛΙΑ / ΠΡΟΤΑΣΕΙΣ</w:t>
            </w:r>
          </w:p>
        </w:tc>
      </w:tr>
      <w:tr w:rsidR="00993923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</w:tr>
      <w:tr w:rsidR="00993923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</w:tr>
      <w:tr w:rsidR="00993923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</w:tr>
      <w:tr w:rsidR="00993923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3" w:rsidRPr="00153B52" w:rsidRDefault="00993923" w:rsidP="00F427B7">
            <w:pPr>
              <w:rPr>
                <w:lang w:val="el-GR"/>
              </w:rPr>
            </w:pPr>
          </w:p>
        </w:tc>
      </w:tr>
    </w:tbl>
    <w:p w:rsidR="00993923" w:rsidRPr="006C77BA" w:rsidRDefault="00993923" w:rsidP="00993923">
      <w:pPr>
        <w:rPr>
          <w:lang w:val="el-GR"/>
        </w:rPr>
      </w:pPr>
    </w:p>
    <w:p w:rsidR="00E82022" w:rsidRPr="006C77BA" w:rsidRDefault="00E82022" w:rsidP="006C77BA">
      <w:pPr>
        <w:numPr>
          <w:ilvl w:val="0"/>
          <w:numId w:val="2"/>
        </w:numPr>
        <w:rPr>
          <w:lang w:val="el-GR"/>
        </w:rPr>
      </w:pPr>
      <w:r w:rsidRPr="006C77BA">
        <w:rPr>
          <w:b/>
          <w:bCs/>
          <w:lang w:val="el-GR"/>
        </w:rPr>
        <w:t xml:space="preserve">ΕΙΔΙΚΕΣ ΠΑΡΑΤΗΡΗΣΕΙΣ – </w:t>
      </w:r>
      <w:r w:rsidR="00405A9C" w:rsidRPr="006C77BA">
        <w:rPr>
          <w:b/>
          <w:bCs/>
          <w:lang w:val="el-GR"/>
        </w:rPr>
        <w:t xml:space="preserve">ΠΑΡΑΡΤΗΜΑ Ι – Αναλυτική Περιγραφή Φυσικού και Οικονομικού Αντικειμένου της Σύμβασης </w:t>
      </w:r>
      <w:r w:rsidR="009657F7" w:rsidRPr="006C77BA">
        <w:rPr>
          <w:b/>
          <w:bCs/>
          <w:lang w:val="el-GR"/>
        </w:rPr>
        <w:t xml:space="preserve">- </w:t>
      </w:r>
      <w:r w:rsidRPr="006C77BA">
        <w:rPr>
          <w:b/>
          <w:bCs/>
          <w:lang w:val="el-GR"/>
        </w:rPr>
        <w:t>ΜΕΡΟΣ Α</w:t>
      </w:r>
      <w:r w:rsidR="00871DB6">
        <w:rPr>
          <w:b/>
          <w:bCs/>
          <w:lang w:val="el-GR"/>
        </w:rPr>
        <w:t xml:space="preserve"> και 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68"/>
        <w:gridCol w:w="1717"/>
        <w:gridCol w:w="1276"/>
        <w:gridCol w:w="5670"/>
      </w:tblGrid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7BA" w:rsidRPr="00153B52" w:rsidRDefault="006C77BA" w:rsidP="00F36274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Παράγραφος αναφοράς (π.χ. 10.6.2)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7BA" w:rsidRPr="00153B52" w:rsidRDefault="006C77BA" w:rsidP="00F36274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Τίτλος Παραγράφου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7BA" w:rsidRPr="00153B52" w:rsidRDefault="006C77BA" w:rsidP="00F36274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Σελίδα/</w:t>
            </w:r>
            <w:r w:rsidRPr="00153B52">
              <w:rPr>
                <w:sz w:val="20"/>
                <w:szCs w:val="20"/>
                <w:lang w:val="el-GR"/>
              </w:rPr>
              <w:t>ες αναφοράς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7BA" w:rsidRPr="00153B52" w:rsidRDefault="006C77BA" w:rsidP="00F36274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ΠΑΡΑΤΗΡΗΣΕΙΣ / ΣΧΟΛΙΑ / ΠΡΟΤΑΣΕΙΣ</w:t>
            </w:r>
          </w:p>
        </w:tc>
      </w:tr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926323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926323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B924BE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>
            <w:pPr>
              <w:rPr>
                <w:lang w:val="el-GR"/>
              </w:rPr>
            </w:pPr>
          </w:p>
        </w:tc>
      </w:tr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926323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926323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B924BE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>
            <w:pPr>
              <w:rPr>
                <w:lang w:val="el-GR"/>
              </w:rPr>
            </w:pPr>
          </w:p>
        </w:tc>
      </w:tr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926323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926323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B924BE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>
            <w:pPr>
              <w:rPr>
                <w:lang w:val="el-GR"/>
              </w:rPr>
            </w:pPr>
          </w:p>
        </w:tc>
      </w:tr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926323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926323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B924BE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>
            <w:pPr>
              <w:rPr>
                <w:lang w:val="el-GR"/>
              </w:rPr>
            </w:pPr>
          </w:p>
        </w:tc>
      </w:tr>
    </w:tbl>
    <w:p w:rsidR="00E82022" w:rsidRPr="00153B52" w:rsidRDefault="00E82022">
      <w:pPr>
        <w:rPr>
          <w:lang w:val="el-GR"/>
        </w:rPr>
      </w:pPr>
    </w:p>
    <w:p w:rsidR="00E82022" w:rsidRPr="006C77BA" w:rsidRDefault="00E82022" w:rsidP="006C77BA">
      <w:pPr>
        <w:numPr>
          <w:ilvl w:val="0"/>
          <w:numId w:val="2"/>
        </w:numPr>
        <w:rPr>
          <w:lang w:val="el-GR"/>
        </w:rPr>
      </w:pPr>
      <w:r w:rsidRPr="006C77BA">
        <w:rPr>
          <w:b/>
          <w:bCs/>
          <w:lang w:val="el-GR"/>
        </w:rPr>
        <w:t xml:space="preserve">ΕΙΔΙΚΕΣ ΠΑΡΑΤΗΡΗΣΕΙΣ </w:t>
      </w:r>
      <w:r w:rsidR="009657F7" w:rsidRPr="006C77BA">
        <w:rPr>
          <w:b/>
          <w:bCs/>
          <w:lang w:val="el-GR"/>
        </w:rPr>
        <w:t>- ΠΑΡΑΡΤΗΜΑ ΙΙ –</w:t>
      </w:r>
      <w:r w:rsidR="00871DB6" w:rsidRPr="00871DB6">
        <w:rPr>
          <w:b/>
          <w:bCs/>
          <w:lang w:val="el-GR"/>
        </w:rPr>
        <w:t>Ειδική Συγγραφή Υποχρεώσεων (Πίνακες Συμμόρφωσης)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68"/>
        <w:gridCol w:w="1717"/>
        <w:gridCol w:w="1276"/>
        <w:gridCol w:w="5670"/>
      </w:tblGrid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7BA" w:rsidRPr="00153B52" w:rsidRDefault="006C77BA" w:rsidP="00F36274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Παράγραφος αναφοράς (π.χ. 10.6.2)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7BA" w:rsidRPr="00153B52" w:rsidRDefault="006C77BA" w:rsidP="00F36274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Τίτλος Άρθρου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7BA" w:rsidRPr="00153B52" w:rsidRDefault="006C77BA" w:rsidP="00F36274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Σελίδα/</w:t>
            </w:r>
            <w:r w:rsidRPr="00153B52">
              <w:rPr>
                <w:sz w:val="20"/>
                <w:szCs w:val="20"/>
                <w:lang w:val="el-GR"/>
              </w:rPr>
              <w:t>ες αναφοράς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7BA" w:rsidRPr="00153B52" w:rsidRDefault="006C77BA" w:rsidP="00F36274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ΠΑΡΑΤΗΡΗΣΕΙΣ / ΣΧΟΛΙΑ / ΠΡΟΤΑΣΕΙΣ</w:t>
            </w:r>
          </w:p>
        </w:tc>
      </w:tr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</w:tr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</w:tr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</w:tr>
      <w:tr w:rsidR="006C77BA" w:rsidRPr="00153B52" w:rsidTr="006C77B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A" w:rsidRPr="00153B52" w:rsidRDefault="006C77BA" w:rsidP="00486948">
            <w:pPr>
              <w:rPr>
                <w:lang w:val="el-GR"/>
              </w:rPr>
            </w:pPr>
          </w:p>
        </w:tc>
      </w:tr>
    </w:tbl>
    <w:p w:rsidR="00E82022" w:rsidRDefault="00E82022" w:rsidP="00403D71">
      <w:pPr>
        <w:rPr>
          <w:lang w:val="el-GR"/>
        </w:rPr>
      </w:pPr>
    </w:p>
    <w:p w:rsidR="00871DB6" w:rsidRDefault="00871DB6" w:rsidP="00403D71">
      <w:pPr>
        <w:rPr>
          <w:lang w:val="el-GR"/>
        </w:rPr>
      </w:pPr>
    </w:p>
    <w:p w:rsidR="00871DB6" w:rsidRDefault="00871DB6" w:rsidP="00403D71">
      <w:pPr>
        <w:rPr>
          <w:lang w:val="el-GR"/>
        </w:rPr>
      </w:pPr>
    </w:p>
    <w:p w:rsidR="00871DB6" w:rsidRDefault="00871DB6" w:rsidP="00403D71">
      <w:pPr>
        <w:rPr>
          <w:lang w:val="el-GR"/>
        </w:rPr>
      </w:pPr>
    </w:p>
    <w:p w:rsidR="00871DB6" w:rsidRPr="00153B52" w:rsidRDefault="00871DB6" w:rsidP="00403D71">
      <w:pPr>
        <w:rPr>
          <w:lang w:val="el-GR"/>
        </w:rPr>
      </w:pPr>
    </w:p>
    <w:p w:rsidR="00B10E7B" w:rsidRPr="006C77BA" w:rsidRDefault="00B10E7B" w:rsidP="002569C0">
      <w:pPr>
        <w:numPr>
          <w:ilvl w:val="0"/>
          <w:numId w:val="2"/>
        </w:numPr>
        <w:ind w:left="357" w:hanging="357"/>
        <w:rPr>
          <w:lang w:val="el-GR"/>
        </w:rPr>
      </w:pPr>
      <w:r w:rsidRPr="006C77BA">
        <w:rPr>
          <w:b/>
          <w:bCs/>
          <w:lang w:val="el-GR"/>
        </w:rPr>
        <w:t xml:space="preserve">ΕΙΔΙΚΕΣ ΠΑΡΑΤΗΡΗΣΕΙΣ - </w:t>
      </w:r>
      <w:r w:rsidRPr="00B10E7B">
        <w:rPr>
          <w:b/>
          <w:bCs/>
          <w:lang w:val="el-GR"/>
        </w:rPr>
        <w:t xml:space="preserve">ΠΑΡΑΡΤΗΜΑ </w:t>
      </w:r>
      <w:r w:rsidR="00871DB6">
        <w:rPr>
          <w:b/>
          <w:bCs/>
          <w:lang w:val="el-GR"/>
        </w:rPr>
        <w:t>Ι</w:t>
      </w:r>
      <w:r w:rsidR="00871DB6">
        <w:rPr>
          <w:b/>
          <w:bCs/>
          <w:lang w:val="en-US"/>
        </w:rPr>
        <w:t>V</w:t>
      </w:r>
      <w:r w:rsidRPr="00B10E7B">
        <w:rPr>
          <w:b/>
          <w:bCs/>
          <w:lang w:val="el-GR"/>
        </w:rPr>
        <w:t xml:space="preserve"> – Πίνακες Οικονομικής Προσφοράς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368"/>
        <w:gridCol w:w="1717"/>
        <w:gridCol w:w="1276"/>
        <w:gridCol w:w="5670"/>
      </w:tblGrid>
      <w:tr w:rsidR="00B10E7B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0E7B" w:rsidRPr="00153B52" w:rsidRDefault="00B10E7B" w:rsidP="00F427B7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Παράγραφος αναφοράς (π.χ. 10.6.2)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0E7B" w:rsidRPr="00153B52" w:rsidRDefault="00B10E7B" w:rsidP="00B10E7B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 xml:space="preserve">Τίτλος </w:t>
            </w:r>
            <w:r>
              <w:rPr>
                <w:sz w:val="20"/>
                <w:szCs w:val="20"/>
                <w:lang w:val="el-GR"/>
              </w:rPr>
              <w:t>Παραγράφου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0E7B" w:rsidRPr="00153B52" w:rsidRDefault="00B10E7B" w:rsidP="00F427B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Σελίδα/</w:t>
            </w:r>
            <w:r w:rsidRPr="00153B52">
              <w:rPr>
                <w:sz w:val="20"/>
                <w:szCs w:val="20"/>
                <w:lang w:val="el-GR"/>
              </w:rPr>
              <w:t>ες αναφοράς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0E7B" w:rsidRPr="00153B52" w:rsidRDefault="00B10E7B" w:rsidP="00F427B7">
            <w:pPr>
              <w:jc w:val="center"/>
              <w:rPr>
                <w:sz w:val="20"/>
                <w:szCs w:val="20"/>
                <w:lang w:val="el-GR"/>
              </w:rPr>
            </w:pPr>
            <w:r w:rsidRPr="00153B52">
              <w:rPr>
                <w:sz w:val="20"/>
                <w:szCs w:val="20"/>
                <w:lang w:val="el-GR"/>
              </w:rPr>
              <w:t>ΠΑΡΑΤΗΡΗΣΕΙΣ / ΣΧΟΛΙΑ / ΠΡΟΤΑΣΕΙΣ</w:t>
            </w:r>
          </w:p>
        </w:tc>
      </w:tr>
      <w:tr w:rsidR="00B10E7B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</w:tr>
      <w:tr w:rsidR="00B10E7B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</w:tr>
      <w:tr w:rsidR="00B10E7B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</w:tr>
      <w:tr w:rsidR="00B10E7B" w:rsidRPr="00153B52" w:rsidTr="00F427B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highlight w:val="cyan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7B" w:rsidRPr="00153B52" w:rsidRDefault="00B10E7B" w:rsidP="00F427B7">
            <w:pPr>
              <w:rPr>
                <w:lang w:val="el-GR"/>
              </w:rPr>
            </w:pPr>
          </w:p>
        </w:tc>
      </w:tr>
    </w:tbl>
    <w:p w:rsidR="00E82022" w:rsidRDefault="00E82022" w:rsidP="00FD20EF">
      <w:pPr>
        <w:rPr>
          <w:lang w:val="el-GR"/>
        </w:rPr>
      </w:pPr>
    </w:p>
    <w:sectPr w:rsidR="00E82022" w:rsidSect="00FD20EF">
      <w:headerReference w:type="default" r:id="rId8"/>
      <w:footerReference w:type="default" r:id="rId9"/>
      <w:pgSz w:w="11907" w:h="16840" w:code="9"/>
      <w:pgMar w:top="1440" w:right="1418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E25" w:rsidRDefault="00FF0E25">
      <w:r>
        <w:separator/>
      </w:r>
    </w:p>
  </w:endnote>
  <w:endnote w:type="continuationSeparator" w:id="0">
    <w:p w:rsidR="00FF0E25" w:rsidRDefault="00FF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BD" w:rsidRDefault="002E50B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32B90" w:rsidRPr="00F32B90">
      <w:rPr>
        <w:noProof/>
        <w:lang w:val="el-GR"/>
      </w:rPr>
      <w:t>3</w:t>
    </w:r>
    <w:r>
      <w:fldChar w:fldCharType="end"/>
    </w:r>
  </w:p>
  <w:p w:rsidR="006C77BA" w:rsidRPr="00B924BE" w:rsidRDefault="006C77BA" w:rsidP="00433664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E25" w:rsidRDefault="00FF0E25">
      <w:r>
        <w:separator/>
      </w:r>
    </w:p>
  </w:footnote>
  <w:footnote w:type="continuationSeparator" w:id="0">
    <w:p w:rsidR="00FF0E25" w:rsidRDefault="00FF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BA" w:rsidRDefault="00F32B90" w:rsidP="000F4562">
    <w:pPr>
      <w:pStyle w:val="a5"/>
      <w:tabs>
        <w:tab w:val="left" w:pos="640"/>
        <w:tab w:val="center" w:pos="4323"/>
      </w:tabs>
      <w:rPr>
        <w:noProof/>
        <w:lang w:val="el-GR" w:eastAsia="el-GR"/>
      </w:rPr>
    </w:pPr>
    <w:r w:rsidRPr="001E3360">
      <w:rPr>
        <w:noProof/>
        <w:lang w:val="el-GR" w:eastAsia="el-GR"/>
      </w:rPr>
      <w:drawing>
        <wp:inline distT="0" distB="0" distL="0" distR="0">
          <wp:extent cx="1714500" cy="89916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5452C"/>
    <w:multiLevelType w:val="hybridMultilevel"/>
    <w:tmpl w:val="E36C4E62"/>
    <w:lvl w:ilvl="0" w:tplc="84A88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250343"/>
    <w:multiLevelType w:val="multilevel"/>
    <w:tmpl w:val="FD1CDD4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2C"/>
    <w:rsid w:val="00013F1B"/>
    <w:rsid w:val="00017497"/>
    <w:rsid w:val="00025E9C"/>
    <w:rsid w:val="00042A82"/>
    <w:rsid w:val="000550B3"/>
    <w:rsid w:val="000765B2"/>
    <w:rsid w:val="000A2FD1"/>
    <w:rsid w:val="000A54B3"/>
    <w:rsid w:val="000B229E"/>
    <w:rsid w:val="000F4562"/>
    <w:rsid w:val="00106315"/>
    <w:rsid w:val="00115D36"/>
    <w:rsid w:val="00123007"/>
    <w:rsid w:val="00134ED9"/>
    <w:rsid w:val="00135C8B"/>
    <w:rsid w:val="00153191"/>
    <w:rsid w:val="00153B52"/>
    <w:rsid w:val="00166D8A"/>
    <w:rsid w:val="00196CAA"/>
    <w:rsid w:val="001E3360"/>
    <w:rsid w:val="001F1E7A"/>
    <w:rsid w:val="00207C1C"/>
    <w:rsid w:val="00215864"/>
    <w:rsid w:val="00216819"/>
    <w:rsid w:val="00240076"/>
    <w:rsid w:val="002422CD"/>
    <w:rsid w:val="002569C0"/>
    <w:rsid w:val="00272074"/>
    <w:rsid w:val="0028332D"/>
    <w:rsid w:val="00295F6B"/>
    <w:rsid w:val="002973C3"/>
    <w:rsid w:val="002B05CD"/>
    <w:rsid w:val="002B436D"/>
    <w:rsid w:val="002E50BD"/>
    <w:rsid w:val="00305089"/>
    <w:rsid w:val="003261F2"/>
    <w:rsid w:val="00335091"/>
    <w:rsid w:val="00337BE5"/>
    <w:rsid w:val="00340C48"/>
    <w:rsid w:val="00381E45"/>
    <w:rsid w:val="0038457E"/>
    <w:rsid w:val="003B704C"/>
    <w:rsid w:val="003C5453"/>
    <w:rsid w:val="003C7513"/>
    <w:rsid w:val="003F6C6D"/>
    <w:rsid w:val="00401081"/>
    <w:rsid w:val="00403D71"/>
    <w:rsid w:val="00405A9C"/>
    <w:rsid w:val="00433664"/>
    <w:rsid w:val="00440BF4"/>
    <w:rsid w:val="00486948"/>
    <w:rsid w:val="004A38C2"/>
    <w:rsid w:val="0058417D"/>
    <w:rsid w:val="005A6AA1"/>
    <w:rsid w:val="005C7BB7"/>
    <w:rsid w:val="005D4445"/>
    <w:rsid w:val="005D7AA7"/>
    <w:rsid w:val="005E63F5"/>
    <w:rsid w:val="0060095F"/>
    <w:rsid w:val="00600D94"/>
    <w:rsid w:val="0061285D"/>
    <w:rsid w:val="00632565"/>
    <w:rsid w:val="00654C46"/>
    <w:rsid w:val="00655C13"/>
    <w:rsid w:val="00663381"/>
    <w:rsid w:val="00667136"/>
    <w:rsid w:val="00673773"/>
    <w:rsid w:val="006843FA"/>
    <w:rsid w:val="006867AC"/>
    <w:rsid w:val="00692261"/>
    <w:rsid w:val="0069296C"/>
    <w:rsid w:val="006A7B43"/>
    <w:rsid w:val="006C77BA"/>
    <w:rsid w:val="006D07FE"/>
    <w:rsid w:val="007121ED"/>
    <w:rsid w:val="00727322"/>
    <w:rsid w:val="00785F06"/>
    <w:rsid w:val="007921DC"/>
    <w:rsid w:val="007A714E"/>
    <w:rsid w:val="007D5AD3"/>
    <w:rsid w:val="00834738"/>
    <w:rsid w:val="00850B9D"/>
    <w:rsid w:val="00865575"/>
    <w:rsid w:val="00871DB6"/>
    <w:rsid w:val="00887DC9"/>
    <w:rsid w:val="00895D31"/>
    <w:rsid w:val="008B6434"/>
    <w:rsid w:val="008D0771"/>
    <w:rsid w:val="0090615D"/>
    <w:rsid w:val="00915CE8"/>
    <w:rsid w:val="00920DF4"/>
    <w:rsid w:val="0092219C"/>
    <w:rsid w:val="00925738"/>
    <w:rsid w:val="00926323"/>
    <w:rsid w:val="009344FB"/>
    <w:rsid w:val="009657F7"/>
    <w:rsid w:val="0098564A"/>
    <w:rsid w:val="00993923"/>
    <w:rsid w:val="009A740D"/>
    <w:rsid w:val="009A7EFB"/>
    <w:rsid w:val="009B77AA"/>
    <w:rsid w:val="009D5BED"/>
    <w:rsid w:val="009E611B"/>
    <w:rsid w:val="00A01DEC"/>
    <w:rsid w:val="00A069D6"/>
    <w:rsid w:val="00A2050A"/>
    <w:rsid w:val="00A25A0D"/>
    <w:rsid w:val="00A372B6"/>
    <w:rsid w:val="00A41BB1"/>
    <w:rsid w:val="00A51A3A"/>
    <w:rsid w:val="00A61FF5"/>
    <w:rsid w:val="00A63700"/>
    <w:rsid w:val="00AC563C"/>
    <w:rsid w:val="00AD2CBC"/>
    <w:rsid w:val="00B02586"/>
    <w:rsid w:val="00B06569"/>
    <w:rsid w:val="00B10E7B"/>
    <w:rsid w:val="00B21689"/>
    <w:rsid w:val="00B23B01"/>
    <w:rsid w:val="00B328EB"/>
    <w:rsid w:val="00B40A9B"/>
    <w:rsid w:val="00B461EB"/>
    <w:rsid w:val="00B57A32"/>
    <w:rsid w:val="00B77452"/>
    <w:rsid w:val="00B8294B"/>
    <w:rsid w:val="00B924BE"/>
    <w:rsid w:val="00B92E95"/>
    <w:rsid w:val="00B94C62"/>
    <w:rsid w:val="00BA2D4F"/>
    <w:rsid w:val="00BA397B"/>
    <w:rsid w:val="00BA4ADB"/>
    <w:rsid w:val="00BD06E3"/>
    <w:rsid w:val="00C01852"/>
    <w:rsid w:val="00C33926"/>
    <w:rsid w:val="00C80DAF"/>
    <w:rsid w:val="00CB6A2C"/>
    <w:rsid w:val="00CC083F"/>
    <w:rsid w:val="00CC5E71"/>
    <w:rsid w:val="00CD4172"/>
    <w:rsid w:val="00CD7EA9"/>
    <w:rsid w:val="00CF6A86"/>
    <w:rsid w:val="00D5241F"/>
    <w:rsid w:val="00D821F0"/>
    <w:rsid w:val="00D95614"/>
    <w:rsid w:val="00D957A8"/>
    <w:rsid w:val="00D97853"/>
    <w:rsid w:val="00DE7258"/>
    <w:rsid w:val="00DF13C0"/>
    <w:rsid w:val="00E2535B"/>
    <w:rsid w:val="00E531BC"/>
    <w:rsid w:val="00E56780"/>
    <w:rsid w:val="00E82022"/>
    <w:rsid w:val="00E85A6C"/>
    <w:rsid w:val="00E878BE"/>
    <w:rsid w:val="00E934DA"/>
    <w:rsid w:val="00E95BC5"/>
    <w:rsid w:val="00E95ED8"/>
    <w:rsid w:val="00ED7196"/>
    <w:rsid w:val="00EE112C"/>
    <w:rsid w:val="00EE2AF5"/>
    <w:rsid w:val="00F0732D"/>
    <w:rsid w:val="00F07A80"/>
    <w:rsid w:val="00F13A14"/>
    <w:rsid w:val="00F23B29"/>
    <w:rsid w:val="00F32B90"/>
    <w:rsid w:val="00F36274"/>
    <w:rsid w:val="00F427B7"/>
    <w:rsid w:val="00F42EAB"/>
    <w:rsid w:val="00F45CDE"/>
    <w:rsid w:val="00F52AEB"/>
    <w:rsid w:val="00F90E9D"/>
    <w:rsid w:val="00F9409E"/>
    <w:rsid w:val="00FA57D9"/>
    <w:rsid w:val="00FD20EF"/>
    <w:rsid w:val="00FF0E25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BABD025-5C06-45C6-83DC-3B6728E2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94"/>
    <w:pPr>
      <w:jc w:val="both"/>
    </w:pPr>
    <w:rPr>
      <w:rFonts w:ascii="Tahoma" w:hAnsi="Tahoma" w:cs="Tahoma"/>
      <w:sz w:val="22"/>
      <w:szCs w:val="22"/>
      <w:lang w:val="en-GB" w:eastAsia="en-US"/>
    </w:rPr>
  </w:style>
  <w:style w:type="paragraph" w:styleId="1">
    <w:name w:val="heading 1"/>
    <w:basedOn w:val="a"/>
    <w:next w:val="a"/>
    <w:link w:val="1Char"/>
    <w:autoRedefine/>
    <w:qFormat/>
    <w:rsid w:val="002422CD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2422C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autoRedefine/>
    <w:qFormat/>
    <w:rsid w:val="002422C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CB6A2C"/>
    <w:rPr>
      <w:rFonts w:ascii="Times New Roman" w:hAnsi="Times New Roman" w:cs="Times New Roman"/>
      <w:sz w:val="2"/>
      <w:szCs w:val="2"/>
    </w:rPr>
  </w:style>
  <w:style w:type="character" w:customStyle="1" w:styleId="1Char">
    <w:name w:val="Επικεφαλίδα 1 Char"/>
    <w:link w:val="1"/>
    <w:locked/>
    <w:rsid w:val="00CD4172"/>
    <w:rPr>
      <w:rFonts w:ascii="Cambria" w:hAnsi="Cambria" w:cs="Cambria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semiHidden/>
    <w:locked/>
    <w:rsid w:val="00CD4172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semiHidden/>
    <w:locked/>
    <w:rsid w:val="00CD4172"/>
    <w:rPr>
      <w:rFonts w:ascii="Cambria" w:hAnsi="Cambria" w:cs="Cambria"/>
      <w:b/>
      <w:bCs/>
      <w:sz w:val="26"/>
      <w:szCs w:val="26"/>
      <w:lang w:val="en-GB" w:eastAsia="en-US"/>
    </w:rPr>
  </w:style>
  <w:style w:type="paragraph" w:styleId="a4">
    <w:name w:val="footer"/>
    <w:basedOn w:val="a"/>
    <w:link w:val="Char0"/>
    <w:autoRedefine/>
    <w:uiPriority w:val="99"/>
    <w:rsid w:val="00433664"/>
    <w:pPr>
      <w:pBdr>
        <w:top w:val="single" w:sz="4" w:space="1" w:color="auto"/>
      </w:pBdr>
      <w:tabs>
        <w:tab w:val="right" w:pos="12900"/>
      </w:tabs>
    </w:pPr>
    <w:rPr>
      <w:rFonts w:cs="Times New Roman"/>
      <w:sz w:val="24"/>
      <w:szCs w:val="24"/>
    </w:rPr>
  </w:style>
  <w:style w:type="character" w:customStyle="1" w:styleId="Char0">
    <w:name w:val="Υποσέλιδο Char"/>
    <w:link w:val="a4"/>
    <w:uiPriority w:val="99"/>
    <w:locked/>
    <w:rsid w:val="00433664"/>
    <w:rPr>
      <w:rFonts w:ascii="Tahoma" w:hAnsi="Tahoma"/>
      <w:sz w:val="24"/>
      <w:szCs w:val="24"/>
      <w:lang w:val="en-GB" w:eastAsia="en-US"/>
    </w:rPr>
  </w:style>
  <w:style w:type="paragraph" w:styleId="a5">
    <w:name w:val="header"/>
    <w:basedOn w:val="a"/>
    <w:link w:val="Char1"/>
    <w:autoRedefine/>
    <w:rsid w:val="00153B52"/>
    <w:pPr>
      <w:pBdr>
        <w:bottom w:val="single" w:sz="4" w:space="1" w:color="auto"/>
      </w:pBdr>
      <w:tabs>
        <w:tab w:val="left" w:pos="6804"/>
      </w:tabs>
      <w:spacing w:before="120"/>
      <w:jc w:val="center"/>
    </w:pPr>
    <w:rPr>
      <w:rFonts w:cs="Times New Roman"/>
      <w:sz w:val="24"/>
      <w:szCs w:val="24"/>
    </w:rPr>
  </w:style>
  <w:style w:type="character" w:customStyle="1" w:styleId="Char1">
    <w:name w:val="Κεφαλίδα Char"/>
    <w:link w:val="a5"/>
    <w:locked/>
    <w:rsid w:val="00153B52"/>
    <w:rPr>
      <w:rFonts w:ascii="Tahoma" w:hAnsi="Tahoma"/>
      <w:sz w:val="24"/>
      <w:szCs w:val="24"/>
      <w:lang w:val="en-GB" w:eastAsia="en-US"/>
    </w:rPr>
  </w:style>
  <w:style w:type="character" w:styleId="a6">
    <w:name w:val="page number"/>
    <w:rsid w:val="002422CD"/>
    <w:rPr>
      <w:rFonts w:ascii="Tahoma" w:hAnsi="Tahoma" w:cs="Tahoma"/>
      <w:sz w:val="20"/>
      <w:szCs w:val="20"/>
    </w:rPr>
  </w:style>
  <w:style w:type="paragraph" w:customStyle="1" w:styleId="StyleTitlosergouBold">
    <w:name w:val="Style Titlos ergou + Bold"/>
    <w:basedOn w:val="3"/>
    <w:autoRedefine/>
    <w:rsid w:val="007D5AD3"/>
    <w:pPr>
      <w:jc w:val="left"/>
    </w:pPr>
    <w:rPr>
      <w:b w:val="0"/>
      <w:bCs w:val="0"/>
    </w:rPr>
  </w:style>
  <w:style w:type="character" w:styleId="-">
    <w:name w:val="Hyperlink"/>
    <w:rsid w:val="00123007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semiHidden/>
    <w:rsid w:val="00123007"/>
    <w:pPr>
      <w:jc w:val="left"/>
    </w:pPr>
  </w:style>
  <w:style w:type="paragraph" w:styleId="20">
    <w:name w:val="toc 2"/>
    <w:basedOn w:val="a"/>
    <w:next w:val="a"/>
    <w:autoRedefine/>
    <w:semiHidden/>
    <w:rsid w:val="00123007"/>
    <w:pPr>
      <w:ind w:left="240"/>
      <w:jc w:val="left"/>
    </w:pPr>
  </w:style>
  <w:style w:type="paragraph" w:styleId="30">
    <w:name w:val="toc 3"/>
    <w:basedOn w:val="a"/>
    <w:next w:val="a"/>
    <w:autoRedefine/>
    <w:semiHidden/>
    <w:rsid w:val="00123007"/>
    <w:pPr>
      <w:ind w:left="480"/>
      <w:jc w:val="left"/>
    </w:pPr>
  </w:style>
  <w:style w:type="table" w:styleId="a7">
    <w:name w:val="Table Grid"/>
    <w:basedOn w:val="a1"/>
    <w:rsid w:val="00013F1B"/>
    <w:pPr>
      <w:jc w:val="both"/>
    </w:pPr>
    <w:rPr>
      <w:rFonts w:ascii="Tahoma" w:hAnsi="Tahoma" w:cs="Tahom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link w:val="a3"/>
    <w:semiHidden/>
    <w:locked/>
    <w:rsid w:val="00CD4172"/>
    <w:rPr>
      <w:rFonts w:cs="Times New Roman"/>
      <w:sz w:val="2"/>
      <w:szCs w:val="2"/>
      <w:lang w:val="en-GB" w:eastAsia="en-US"/>
    </w:rPr>
  </w:style>
  <w:style w:type="paragraph" w:customStyle="1" w:styleId="CharChar1CharCharCharCharCharCharCharCharCharCharChar">
    <w:name w:val="Char Char1 Char Char Char Char Char Char Char Char Char Char Char"/>
    <w:basedOn w:val="a"/>
    <w:rsid w:val="009E611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fieldtext1">
    <w:name w:val="fieldtext1"/>
    <w:rsid w:val="00025E9C"/>
    <w:rPr>
      <w:rFonts w:ascii="Verdana" w:hAnsi="Verdana" w:cs="Verdana"/>
      <w:color w:val="000000"/>
      <w:sz w:val="15"/>
      <w:szCs w:val="15"/>
    </w:rPr>
  </w:style>
  <w:style w:type="paragraph" w:styleId="a8">
    <w:name w:val="Document Map"/>
    <w:basedOn w:val="a"/>
    <w:link w:val="Char2"/>
    <w:semiHidden/>
    <w:rsid w:val="006D07FE"/>
    <w:rPr>
      <w:rFonts w:cs="Times New Roman"/>
      <w:sz w:val="16"/>
      <w:szCs w:val="16"/>
    </w:rPr>
  </w:style>
  <w:style w:type="character" w:customStyle="1" w:styleId="Char2">
    <w:name w:val="Χάρτης εγγράφου Char"/>
    <w:link w:val="a8"/>
    <w:locked/>
    <w:rsid w:val="006D07F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king@parliamen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>IS</Company>
  <LinksUpToDate>false</LinksUpToDate>
  <CharactersWithSpaces>2561</CharactersWithSpaces>
  <SharedDoc>false</SharedDoc>
  <HLinks>
    <vt:vector size="12" baseType="variant">
      <vt:variant>
        <vt:i4>2293838</vt:i4>
      </vt:variant>
      <vt:variant>
        <vt:i4>3</vt:i4>
      </vt:variant>
      <vt:variant>
        <vt:i4>0</vt:i4>
      </vt:variant>
      <vt:variant>
        <vt:i4>5</vt:i4>
      </vt:variant>
      <vt:variant>
        <vt:lpwstr>mailto:g.leventakis@parliament.gr</vt:lpwstr>
      </vt:variant>
      <vt:variant>
        <vt:lpwstr/>
      </vt:variant>
      <vt:variant>
        <vt:i4>5832811</vt:i4>
      </vt:variant>
      <vt:variant>
        <vt:i4>0</vt:i4>
      </vt:variant>
      <vt:variant>
        <vt:i4>0</vt:i4>
      </vt:variant>
      <vt:variant>
        <vt:i4>5</vt:i4>
      </vt:variant>
      <vt:variant>
        <vt:lpwstr>mailto:konida@parliament.gr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subject/>
  <dc:creator>George Leventakis</dc:creator>
  <cp:keywords/>
  <cp:lastModifiedBy>User</cp:lastModifiedBy>
  <cp:revision>2</cp:revision>
  <cp:lastPrinted>2003-05-23T09:09:00Z</cp:lastPrinted>
  <dcterms:created xsi:type="dcterms:W3CDTF">2020-08-22T09:33:00Z</dcterms:created>
  <dcterms:modified xsi:type="dcterms:W3CDTF">2020-08-22T09:33:00Z</dcterms:modified>
</cp:coreProperties>
</file>